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CB1511" w:rsidRPr="001344AE" w:rsidRDefault="00CB1511" w:rsidP="00CB1511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/>
      </w:tblPr>
      <w:tblGrid>
        <w:gridCol w:w="6487"/>
        <w:gridCol w:w="2126"/>
        <w:gridCol w:w="5387"/>
      </w:tblGrid>
      <w:tr w:rsidR="00CB1511" w:rsidRPr="001344AE" w:rsidTr="00860B60">
        <w:trPr>
          <w:trHeight w:val="2397"/>
        </w:trPr>
        <w:tc>
          <w:tcPr>
            <w:tcW w:w="6487" w:type="dxa"/>
          </w:tcPr>
          <w:p w:rsidR="00CB1511" w:rsidRPr="001344AE" w:rsidRDefault="00CB1511" w:rsidP="00860B6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CB1511" w:rsidRPr="001344AE" w:rsidRDefault="00CB1511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B1511" w:rsidRPr="001344AE" w:rsidRDefault="00CB1511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CB1511" w:rsidRPr="001344AE" w:rsidRDefault="00CB1511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CB1511" w:rsidRPr="001344AE" w:rsidRDefault="00CB1511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CB1511" w:rsidRPr="001344AE" w:rsidRDefault="00CB1511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CB1511" w:rsidRPr="001344AE" w:rsidRDefault="00CB1511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CB1511" w:rsidRPr="001344AE" w:rsidRDefault="00CB1511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CB1511" w:rsidRPr="001344AE" w:rsidRDefault="00CB1511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CB1511" w:rsidRPr="001344AE" w:rsidRDefault="00CB1511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CB1511" w:rsidRPr="001344AE" w:rsidRDefault="00CB1511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CB1511" w:rsidRPr="001344AE" w:rsidRDefault="00CB1511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CB1511" w:rsidRPr="001344AE" w:rsidRDefault="00CB1511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1511" w:rsidRPr="001344AE" w:rsidRDefault="00CB1511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1511" w:rsidRPr="001344AE" w:rsidRDefault="00CB1511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B1511" w:rsidRPr="001344AE" w:rsidRDefault="00CB1511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CB1511" w:rsidRPr="001344AE" w:rsidRDefault="00CB1511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CB1511" w:rsidRPr="001344AE" w:rsidRDefault="00CB1511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CB1511" w:rsidRPr="001344AE" w:rsidRDefault="00CB1511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CB1511" w:rsidRPr="001344AE" w:rsidRDefault="00CB1511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CB1511" w:rsidRPr="001344AE" w:rsidRDefault="00CB1511" w:rsidP="00860B6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CB1511" w:rsidRPr="001344AE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CB1511" w:rsidRPr="001344AE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CB1511" w:rsidRPr="001344AE" w:rsidRDefault="00CB1511" w:rsidP="00CB1511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____Русскому языку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CB1511" w:rsidRPr="001344AE" w:rsidRDefault="00CB1511" w:rsidP="00CB1511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CB1511" w:rsidRPr="001344AE" w:rsidRDefault="00CB1511" w:rsidP="00CB1511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CB1511" w:rsidRPr="001344AE" w:rsidRDefault="00CB1511" w:rsidP="00CB1511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8 «Б», 8 «В»</w:t>
      </w: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Шамина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1511" w:rsidRPr="001344AE" w:rsidRDefault="00CB1511" w:rsidP="00CB15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105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3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CB1511" w:rsidRPr="001344AE" w:rsidRDefault="00CB1511" w:rsidP="00CB1511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CB1511" w:rsidRPr="001344AE" w:rsidRDefault="00CB1511" w:rsidP="00CB1511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6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4</w:t>
      </w:r>
      <w:r w:rsidR="007A38A2">
        <w:rPr>
          <w:rFonts w:ascii="Times New Roman" w:hAnsi="Times New Roman"/>
          <w:bCs/>
          <w:sz w:val="24"/>
          <w:szCs w:val="24"/>
        </w:rPr>
        <w:t>; творческих работ 7</w:t>
      </w:r>
    </w:p>
    <w:p w:rsidR="00CB1511" w:rsidRDefault="00CB1511" w:rsidP="00CB1511"/>
    <w:p w:rsidR="00CB1511" w:rsidRDefault="00CB1511" w:rsidP="00CB15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B1511" w:rsidRDefault="00CB1511" w:rsidP="00CB15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B1511" w:rsidRDefault="00CB1511" w:rsidP="00CB15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B1511" w:rsidRDefault="00CB1511" w:rsidP="00CB15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B1511" w:rsidRPr="002D38BE" w:rsidRDefault="00CB1511" w:rsidP="00CB151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4962"/>
        <w:gridCol w:w="1134"/>
        <w:gridCol w:w="850"/>
        <w:gridCol w:w="851"/>
        <w:gridCol w:w="2976"/>
        <w:gridCol w:w="2127"/>
        <w:gridCol w:w="1701"/>
      </w:tblGrid>
      <w:tr w:rsidR="00136833" w:rsidRPr="002D38BE" w:rsidTr="00943A22">
        <w:tc>
          <w:tcPr>
            <w:tcW w:w="675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962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1134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КОЛ</w:t>
            </w:r>
            <w:r w:rsidR="007A4D12" w:rsidRPr="002D38BE">
              <w:rPr>
                <w:rFonts w:ascii="Times New Roman" w:hAnsi="Times New Roman" w:cs="Times New Roman"/>
                <w:sz w:val="24"/>
              </w:rPr>
              <w:t>-</w:t>
            </w:r>
            <w:r w:rsidRPr="002D38BE">
              <w:rPr>
                <w:rFonts w:ascii="Times New Roman" w:hAnsi="Times New Roman" w:cs="Times New Roman"/>
                <w:sz w:val="24"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ДАТА</w:t>
            </w:r>
          </w:p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ПЛАН/ФАКТ</w:t>
            </w:r>
          </w:p>
        </w:tc>
        <w:tc>
          <w:tcPr>
            <w:tcW w:w="2976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ДОМАШНЕЕ ЗАДАНИЕ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КОНТРОЛЬ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D38BE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BC2D2C" w:rsidRPr="002D38BE" w:rsidTr="00BC2D2C">
        <w:tc>
          <w:tcPr>
            <w:tcW w:w="15276" w:type="dxa"/>
            <w:gridSpan w:val="8"/>
          </w:tcPr>
          <w:p w:rsidR="00BC2D2C" w:rsidRPr="002D38BE" w:rsidRDefault="002A310E" w:rsidP="002D3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38BE">
              <w:rPr>
                <w:rFonts w:ascii="Times New Roman" w:eastAsia="Calibri" w:hAnsi="Times New Roman" w:cs="Times New Roman"/>
                <w:b/>
                <w:color w:val="000000"/>
                <w:szCs w:val="20"/>
              </w:rPr>
              <w:t>Русский язык – национальный язык русского народа</w:t>
            </w:r>
            <w:r w:rsidRPr="002D38BE"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 (</w:t>
            </w:r>
            <w:r w:rsidRPr="002D38BE">
              <w:rPr>
                <w:rFonts w:ascii="Times New Roman" w:hAnsi="Times New Roman" w:cs="Times New Roman"/>
                <w:color w:val="000000"/>
                <w:szCs w:val="20"/>
              </w:rPr>
              <w:t>2</w:t>
            </w:r>
            <w:r w:rsidRPr="002D38BE">
              <w:rPr>
                <w:rFonts w:ascii="Times New Roman" w:eastAsia="Calibri" w:hAnsi="Times New Roman" w:cs="Times New Roman"/>
                <w:color w:val="000000"/>
                <w:szCs w:val="20"/>
              </w:rPr>
              <w:t xml:space="preserve"> ч</w:t>
            </w:r>
            <w:r w:rsidRPr="002D38BE">
              <w:rPr>
                <w:rFonts w:ascii="Times New Roman" w:hAnsi="Times New Roman" w:cs="Times New Roman"/>
                <w:color w:val="000000"/>
                <w:szCs w:val="20"/>
              </w:rPr>
              <w:t>аса</w:t>
            </w:r>
            <w:r w:rsidRPr="002D38BE">
              <w:rPr>
                <w:rFonts w:ascii="Times New Roman" w:eastAsia="Calibri" w:hAnsi="Times New Roman" w:cs="Times New Roman"/>
                <w:color w:val="000000"/>
                <w:szCs w:val="20"/>
              </w:rPr>
              <w:t>)</w:t>
            </w:r>
          </w:p>
        </w:tc>
      </w:tr>
      <w:tr w:rsidR="007A4D12" w:rsidRPr="002D38BE" w:rsidTr="00943A22">
        <w:tc>
          <w:tcPr>
            <w:tcW w:w="675" w:type="dxa"/>
          </w:tcPr>
          <w:p w:rsidR="00BC2D2C" w:rsidRPr="002D38BE" w:rsidRDefault="007A4D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</w:tcPr>
          <w:p w:rsidR="00BC2D2C" w:rsidRPr="002D38BE" w:rsidRDefault="007A4D12" w:rsidP="002D3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Русский язык – национальный язык русского народа. </w:t>
            </w:r>
          </w:p>
        </w:tc>
        <w:tc>
          <w:tcPr>
            <w:tcW w:w="1134" w:type="dxa"/>
          </w:tcPr>
          <w:p w:rsidR="00BC2D2C" w:rsidRPr="002D38BE" w:rsidRDefault="007A4D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7A4D12" w:rsidP="002D3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 xml:space="preserve">пересказ текста на с. 3 – 4; упр. 1 (3) письменно; составить и записать 2 – 3 предложения по фотографии </w:t>
            </w:r>
            <w:proofErr w:type="gramStart"/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>на</w:t>
            </w:r>
            <w:proofErr w:type="gramEnd"/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 xml:space="preserve"> с. 5. </w:t>
            </w:r>
          </w:p>
        </w:tc>
        <w:tc>
          <w:tcPr>
            <w:tcW w:w="2127" w:type="dxa"/>
          </w:tcPr>
          <w:p w:rsidR="00BC2D2C" w:rsidRPr="002D38BE" w:rsidRDefault="007A4D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Конспе</w:t>
            </w:r>
            <w:proofErr w:type="gramStart"/>
            <w:r w:rsidRPr="002D38BE">
              <w:rPr>
                <w:rFonts w:ascii="Times New Roman" w:hAnsi="Times New Roman" w:cs="Times New Roman"/>
              </w:rPr>
              <w:t>кт вст</w:t>
            </w:r>
            <w:proofErr w:type="gramEnd"/>
            <w:r w:rsidRPr="002D38BE">
              <w:rPr>
                <w:rFonts w:ascii="Times New Roman" w:hAnsi="Times New Roman" w:cs="Times New Roman"/>
              </w:rPr>
              <w:t>упительной статьи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4D12" w:rsidRPr="002D38BE" w:rsidTr="002A310E">
        <w:trPr>
          <w:trHeight w:val="2265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7A4D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BC2D2C" w:rsidRPr="002D38BE" w:rsidRDefault="007A4D12" w:rsidP="002D3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Русский язык как национальное достояние русского народа.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13683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A310E" w:rsidRPr="002D38BE" w:rsidRDefault="00136833" w:rsidP="002D3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 xml:space="preserve">упр. 6, выписать из упр. 1 пункты Статьи 1, для формулировки которых используются предложения с обособленными определениями, выраженными причастными оборотами. Обособленные определения подчеркнуть.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13683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Обособленные определения, сочинение-миниатюра упр.6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560D6E">
        <w:trPr>
          <w:trHeight w:val="270"/>
        </w:trPr>
        <w:tc>
          <w:tcPr>
            <w:tcW w:w="15276" w:type="dxa"/>
            <w:gridSpan w:val="8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2D3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Основные разделы лингвистики </w:t>
            </w:r>
            <w:r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(на основе </w:t>
            </w:r>
            <w:proofErr w:type="gramStart"/>
            <w:r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изученного</w:t>
            </w:r>
            <w:proofErr w:type="gramEnd"/>
            <w:r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 5 - 7 классах) (1</w:t>
            </w:r>
            <w:r w:rsidR="00516937"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</w:t>
            </w:r>
            <w:r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часов)</w:t>
            </w:r>
          </w:p>
        </w:tc>
      </w:tr>
      <w:tr w:rsidR="007A4D12" w:rsidRPr="002D38BE" w:rsidTr="00943A22">
        <w:tc>
          <w:tcPr>
            <w:tcW w:w="675" w:type="dxa"/>
          </w:tcPr>
          <w:p w:rsidR="00BC2D2C" w:rsidRPr="002D38BE" w:rsidRDefault="007A4D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</w:tcPr>
          <w:p w:rsidR="00BC2D2C" w:rsidRPr="002D38BE" w:rsidRDefault="00136833" w:rsidP="002D38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Слово как основная единица языка. </w:t>
            </w:r>
          </w:p>
        </w:tc>
        <w:tc>
          <w:tcPr>
            <w:tcW w:w="1134" w:type="dxa"/>
          </w:tcPr>
          <w:p w:rsidR="00BC2D2C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136833" w:rsidP="002D38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упр. 14 с дополнительным заданием</w:t>
            </w:r>
            <w:r w:rsidR="00C70F7D"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="00BB4FA3" w:rsidRPr="002D38BE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BC2D2C" w:rsidRPr="002D38BE" w:rsidRDefault="00C70F7D" w:rsidP="002D38B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38BE">
              <w:rPr>
                <w:rFonts w:ascii="Times New Roman" w:hAnsi="Times New Roman" w:cs="Times New Roman"/>
              </w:rPr>
              <w:t>О</w:t>
            </w:r>
            <w:r w:rsidR="00943A22" w:rsidRPr="002D38BE"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  <w:t>сновные виды лингвистических словарей.</w:t>
            </w:r>
            <w:r w:rsidR="00943A22" w:rsidRPr="002D38B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4D12" w:rsidRPr="002D38BE" w:rsidTr="00943A22">
        <w:tc>
          <w:tcPr>
            <w:tcW w:w="675" w:type="dxa"/>
          </w:tcPr>
          <w:p w:rsidR="00BC2D2C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</w:tcPr>
          <w:p w:rsidR="00563A5B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Лексика активного и пассивного употребления.</w:t>
            </w:r>
          </w:p>
          <w:p w:rsidR="00BC2D2C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Фразеологизмы в речи (реклама)</w:t>
            </w:r>
          </w:p>
        </w:tc>
        <w:tc>
          <w:tcPr>
            <w:tcW w:w="1134" w:type="dxa"/>
          </w:tcPr>
          <w:p w:rsidR="00BC2D2C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C70F7D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Упр.28,29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4D12" w:rsidRPr="002D38BE" w:rsidTr="00943A22">
        <w:tc>
          <w:tcPr>
            <w:tcW w:w="675" w:type="dxa"/>
          </w:tcPr>
          <w:p w:rsidR="00BC2D2C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</w:tcPr>
          <w:p w:rsidR="00BC2D2C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Морфемные модели слов и словообразование.</w:t>
            </w:r>
          </w:p>
        </w:tc>
        <w:tc>
          <w:tcPr>
            <w:tcW w:w="1134" w:type="dxa"/>
          </w:tcPr>
          <w:p w:rsidR="00BC2D2C" w:rsidRPr="002D38BE" w:rsidRDefault="00563A5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C70F7D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Упр..31/37/44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4D12" w:rsidRPr="002D38BE" w:rsidTr="002A310E">
        <w:trPr>
          <w:trHeight w:val="300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Разделы русской орфографии.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C35C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§3, упр.45, 59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C35C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Разделы русской орфографии.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25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Правописание </w:t>
            </w:r>
            <w:r w:rsidRPr="002D38BE">
              <w:rPr>
                <w:rFonts w:ascii="Times New Roman" w:hAnsi="Times New Roman" w:cs="Times New Roman"/>
                <w:bCs/>
                <w:i/>
                <w:iCs/>
                <w:color w:val="000000"/>
                <w:szCs w:val="28"/>
              </w:rPr>
              <w:t xml:space="preserve">не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со словами разных частей речи.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C35C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 56,58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Слитные, раздельные  и дефисные написания.</w:t>
            </w:r>
          </w:p>
        </w:tc>
        <w:tc>
          <w:tcPr>
            <w:tcW w:w="1134" w:type="dxa"/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C35C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Упр.60/67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</w:t>
            </w:r>
          </w:p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proofErr w:type="spellStart"/>
            <w:proofErr w:type="gram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  <w:proofErr w:type="gramEnd"/>
            <w:r w:rsidRPr="002D38BE">
              <w:rPr>
                <w:rFonts w:ascii="Times New Roman" w:hAnsi="Times New Roman" w:cs="Times New Roman"/>
                <w:color w:val="00B050"/>
              </w:rPr>
              <w:t>/</w:t>
            </w:r>
            <w:proofErr w:type="spell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</w:p>
        </w:tc>
        <w:tc>
          <w:tcPr>
            <w:tcW w:w="4962" w:type="dxa"/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Подробное изложение по упр. </w:t>
            </w:r>
            <w:r w:rsidR="00C35CBB" w:rsidRPr="002D38BE">
              <w:rPr>
                <w:rFonts w:ascii="Times New Roman" w:hAnsi="Times New Roman" w:cs="Times New Roman"/>
              </w:rPr>
              <w:t>52</w:t>
            </w:r>
            <w:r w:rsidR="00AA3307" w:rsidRPr="002D38BE">
              <w:rPr>
                <w:rFonts w:ascii="Times New Roman" w:hAnsi="Times New Roman" w:cs="Times New Roman"/>
              </w:rPr>
              <w:t xml:space="preserve">. </w:t>
            </w:r>
            <w:r w:rsidR="002A310E" w:rsidRPr="002D38BE">
              <w:rPr>
                <w:rFonts w:ascii="Times New Roman" w:hAnsi="Times New Roman" w:cs="Times New Roman"/>
              </w:rPr>
              <w:t>«</w:t>
            </w:r>
            <w:r w:rsidR="00AA3307" w:rsidRPr="002D38BE">
              <w:rPr>
                <w:rFonts w:ascii="Times New Roman" w:hAnsi="Times New Roman" w:cs="Times New Roman"/>
              </w:rPr>
              <w:t xml:space="preserve">Памятники Кириллу и </w:t>
            </w:r>
            <w:proofErr w:type="spellStart"/>
            <w:r w:rsidR="00AA3307" w:rsidRPr="002D38BE">
              <w:rPr>
                <w:rFonts w:ascii="Times New Roman" w:hAnsi="Times New Roman" w:cs="Times New Roman"/>
              </w:rPr>
              <w:t>Мефодию</w:t>
            </w:r>
            <w:proofErr w:type="spellEnd"/>
            <w:r w:rsidR="002A310E" w:rsidRPr="002D38BE">
              <w:rPr>
                <w:rFonts w:ascii="Times New Roman" w:hAnsi="Times New Roman" w:cs="Times New Roman"/>
              </w:rPr>
              <w:t>»</w:t>
            </w:r>
            <w:r w:rsidR="00AA3307" w:rsidRPr="002D38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C35C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Упр.54, 53</w:t>
            </w:r>
          </w:p>
        </w:tc>
        <w:tc>
          <w:tcPr>
            <w:tcW w:w="2127" w:type="dxa"/>
          </w:tcPr>
          <w:p w:rsidR="00BC2D2C" w:rsidRPr="002D38BE" w:rsidRDefault="00D10F1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Подробное изложение.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AA330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Функции знаков препинания.</w:t>
            </w:r>
            <w:r w:rsidR="002A310E" w:rsidRPr="002D38BE">
              <w:rPr>
                <w:rFonts w:ascii="Times New Roman" w:hAnsi="Times New Roman" w:cs="Times New Roman"/>
              </w:rPr>
              <w:t xml:space="preserve"> </w:t>
            </w:r>
            <w:r w:rsidR="002A310E" w:rsidRPr="002D38BE">
              <w:rPr>
                <w:rFonts w:ascii="Times New Roman" w:hAnsi="Times New Roman" w:cs="Times New Roman"/>
                <w:bCs/>
                <w:color w:val="000000"/>
              </w:rPr>
              <w:t>Знаки препинания в предложениях с однородными членами.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AA330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C35C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Стр.31</w:t>
            </w:r>
            <w:r w:rsidR="00560D6E" w:rsidRPr="002D38BE">
              <w:rPr>
                <w:rFonts w:ascii="Times New Roman" w:hAnsi="Times New Roman" w:cs="Times New Roman"/>
              </w:rPr>
              <w:t>-32 (пересказ); упр.71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560D6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Средства связи частей СП.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Функции знаков препинания. </w:t>
            </w:r>
            <w:r w:rsidRPr="002D38BE">
              <w:rPr>
                <w:rFonts w:ascii="Times New Roman" w:hAnsi="Times New Roman" w:cs="Times New Roman"/>
                <w:bCs/>
                <w:color w:val="000000"/>
              </w:rPr>
              <w:t>Знаки препинания в простом осложнённом предложении.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560D6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Упр.78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  <w:r w:rsidR="002A310E" w:rsidRPr="002D38B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</w:tcPr>
          <w:p w:rsidR="00BC2D2C" w:rsidRPr="002D38BE" w:rsidRDefault="00AA330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Трудные случаи пунктуации.</w:t>
            </w:r>
          </w:p>
        </w:tc>
        <w:tc>
          <w:tcPr>
            <w:tcW w:w="1134" w:type="dxa"/>
          </w:tcPr>
          <w:p w:rsidR="00BC2D2C" w:rsidRPr="002D38BE" w:rsidRDefault="00AA330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560D6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Упр.80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525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9D7F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  <w:r w:rsidR="002A310E" w:rsidRPr="002D3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AA3307" w:rsidP="002D38BE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2D38BE">
              <w:rPr>
                <w:rFonts w:ascii="Times New Roman" w:hAnsi="Times New Roman" w:cs="Times New Roman"/>
                <w:color w:val="FF0000"/>
              </w:rPr>
              <w:t xml:space="preserve">Контрольная работа № 1 </w:t>
            </w:r>
            <w:r w:rsidRPr="002D38BE">
              <w:rPr>
                <w:rFonts w:ascii="Times New Roman" w:hAnsi="Times New Roman" w:cs="Times New Roman"/>
              </w:rPr>
              <w:t>(диктант с языковым анализом по итогам повторения)</w:t>
            </w:r>
            <w:r w:rsidR="00D10F17" w:rsidRPr="002D38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AA330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D10F1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Диктант с грамматическим заданием.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85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Анализ контрольного диктанта.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03.10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A3307" w:rsidRPr="002D38BE" w:rsidTr="00E816E2">
        <w:tc>
          <w:tcPr>
            <w:tcW w:w="15276" w:type="dxa"/>
            <w:gridSpan w:val="8"/>
          </w:tcPr>
          <w:p w:rsidR="00AA3307" w:rsidRPr="002D38BE" w:rsidRDefault="00AA330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</w:rPr>
              <w:t xml:space="preserve">Функциональные разновидности русского языка </w:t>
            </w:r>
            <w:r w:rsidRPr="002D38BE">
              <w:rPr>
                <w:rFonts w:ascii="Times New Roman" w:hAnsi="Times New Roman" w:cs="Times New Roman"/>
              </w:rPr>
              <w:t>(1</w:t>
            </w:r>
            <w:r w:rsidR="00516937" w:rsidRPr="002D38BE">
              <w:rPr>
                <w:rFonts w:ascii="Times New Roman" w:hAnsi="Times New Roman" w:cs="Times New Roman"/>
              </w:rPr>
              <w:t>4</w:t>
            </w:r>
            <w:r w:rsidRPr="002D38BE"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  <w:r w:rsidR="002A310E" w:rsidRPr="002D38B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Понятие о функциональных разновидностях русского языка.</w:t>
            </w:r>
          </w:p>
        </w:tc>
        <w:tc>
          <w:tcPr>
            <w:tcW w:w="1134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560D6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§4, стр.38, упр.82</w:t>
            </w:r>
          </w:p>
        </w:tc>
        <w:tc>
          <w:tcPr>
            <w:tcW w:w="2127" w:type="dxa"/>
          </w:tcPr>
          <w:p w:rsidR="00BC2D2C" w:rsidRPr="002D38BE" w:rsidRDefault="00560D6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Функциональные разновидности русского языка.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  <w:r w:rsidR="002A310E" w:rsidRPr="002D38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Особенности разговорной речи, основные жанры.</w:t>
            </w:r>
          </w:p>
        </w:tc>
        <w:tc>
          <w:tcPr>
            <w:tcW w:w="1134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09.10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560D6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Упр.88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  <w:r w:rsidR="002A310E" w:rsidRPr="002D38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Разговорная речь. Синтаксические средства разговорной речи.</w:t>
            </w:r>
          </w:p>
        </w:tc>
        <w:tc>
          <w:tcPr>
            <w:tcW w:w="1134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560D6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Стр.41</w:t>
            </w:r>
            <w:r w:rsidR="00D10F17" w:rsidRPr="002D38BE">
              <w:rPr>
                <w:rFonts w:ascii="Times New Roman" w:hAnsi="Times New Roman" w:cs="Times New Roman"/>
              </w:rPr>
              <w:t>-42; упр.95/98/104/105</w:t>
            </w:r>
          </w:p>
        </w:tc>
        <w:tc>
          <w:tcPr>
            <w:tcW w:w="2127" w:type="dxa"/>
          </w:tcPr>
          <w:p w:rsidR="00BC2D2C" w:rsidRPr="002D38BE" w:rsidRDefault="00D10F1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Разговорная речь.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  <w:r w:rsidR="002A310E" w:rsidRPr="002D38BE">
              <w:rPr>
                <w:rFonts w:ascii="Times New Roman" w:hAnsi="Times New Roman" w:cs="Times New Roman"/>
              </w:rPr>
              <w:t>8</w:t>
            </w:r>
          </w:p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proofErr w:type="spellStart"/>
            <w:proofErr w:type="gram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  <w:proofErr w:type="gramEnd"/>
            <w:r w:rsidRPr="002D38BE">
              <w:rPr>
                <w:rFonts w:ascii="Times New Roman" w:hAnsi="Times New Roman" w:cs="Times New Roman"/>
                <w:color w:val="00B050"/>
              </w:rPr>
              <w:t>/</w:t>
            </w:r>
            <w:proofErr w:type="spell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</w:p>
        </w:tc>
        <w:tc>
          <w:tcPr>
            <w:tcW w:w="4962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Сжатое изложение по упр.</w:t>
            </w:r>
            <w:r w:rsidR="00D10F17" w:rsidRPr="002D38BE">
              <w:rPr>
                <w:rFonts w:ascii="Times New Roman" w:hAnsi="Times New Roman" w:cs="Times New Roman"/>
              </w:rPr>
              <w:t>107</w:t>
            </w:r>
            <w:r w:rsidRPr="002D38BE">
              <w:rPr>
                <w:rFonts w:ascii="Times New Roman" w:hAnsi="Times New Roman" w:cs="Times New Roman"/>
              </w:rPr>
              <w:t xml:space="preserve">. </w:t>
            </w:r>
            <w:r w:rsidRPr="002D38BE">
              <w:rPr>
                <w:rFonts w:ascii="Times New Roman" w:hAnsi="Times New Roman" w:cs="Times New Roman"/>
                <w:szCs w:val="28"/>
              </w:rPr>
              <w:t>«Случай, определивший отношение рассказчика к миру».</w:t>
            </w:r>
          </w:p>
        </w:tc>
        <w:tc>
          <w:tcPr>
            <w:tcW w:w="1134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D10F1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Упр.4(Ч.2); упр.108</w:t>
            </w:r>
          </w:p>
        </w:tc>
        <w:tc>
          <w:tcPr>
            <w:tcW w:w="2127" w:type="dxa"/>
          </w:tcPr>
          <w:p w:rsidR="00BC2D2C" w:rsidRPr="002D38BE" w:rsidRDefault="00D10F1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Сжатое изложение.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  <w:r w:rsidR="002A310E" w:rsidRPr="002D38B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2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Официально-деловой стиль речи.</w:t>
            </w:r>
            <w:r w:rsidR="002A310E" w:rsidRPr="002D38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D10F1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§6, </w:t>
            </w:r>
            <w:r w:rsidR="00BE2373" w:rsidRPr="002D38BE">
              <w:rPr>
                <w:rFonts w:ascii="Times New Roman" w:hAnsi="Times New Roman" w:cs="Times New Roman"/>
              </w:rPr>
              <w:t>стр.51-53; упр.113,115</w:t>
            </w:r>
          </w:p>
        </w:tc>
        <w:tc>
          <w:tcPr>
            <w:tcW w:w="2127" w:type="dxa"/>
          </w:tcPr>
          <w:p w:rsidR="00BC2D2C" w:rsidRPr="002D38BE" w:rsidRDefault="00BE237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Официально-деловой стиль речи.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2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Синтаксические  особенности официально-делового стиля. Жанры стиля.</w:t>
            </w:r>
            <w:r w:rsidR="002A310E" w:rsidRPr="002D38BE">
              <w:rPr>
                <w:rFonts w:ascii="Times New Roman" w:hAnsi="Times New Roman" w:cs="Times New Roman"/>
              </w:rPr>
              <w:t xml:space="preserve"> </w:t>
            </w:r>
            <w:r w:rsidR="002A310E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Автобиография. Характеристика.</w:t>
            </w:r>
          </w:p>
        </w:tc>
        <w:tc>
          <w:tcPr>
            <w:tcW w:w="1134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BE237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Упр.127, 124/125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315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Научный стиль речи.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BE237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§7, стр.61-62; упр. 135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BE237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Упр.140. Научный стиль.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2" w:type="dxa"/>
          </w:tcPr>
          <w:p w:rsidR="00BC2D2C" w:rsidRPr="002D38BE" w:rsidRDefault="00CC0A5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Публицистический стиль речи</w:t>
            </w:r>
            <w:r w:rsidR="00C56461" w:rsidRPr="002D38BE">
              <w:rPr>
                <w:rFonts w:ascii="Times New Roman" w:hAnsi="Times New Roman" w:cs="Times New Roman"/>
              </w:rPr>
              <w:t>. Цель, сфера применения.</w:t>
            </w:r>
          </w:p>
        </w:tc>
        <w:tc>
          <w:tcPr>
            <w:tcW w:w="1134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BE237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§8, </w:t>
            </w:r>
            <w:r w:rsidR="0069065C" w:rsidRPr="002D38BE">
              <w:rPr>
                <w:rFonts w:ascii="Times New Roman" w:hAnsi="Times New Roman" w:cs="Times New Roman"/>
              </w:rPr>
              <w:t>стр.66-67; упр.143</w:t>
            </w:r>
          </w:p>
        </w:tc>
        <w:tc>
          <w:tcPr>
            <w:tcW w:w="2127" w:type="dxa"/>
          </w:tcPr>
          <w:p w:rsidR="00BC2D2C" w:rsidRPr="002D38BE" w:rsidRDefault="0069065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Публицистический стиль.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C5646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</w:t>
            </w:r>
            <w:r w:rsidR="002A310E" w:rsidRPr="002D38B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2" w:type="dxa"/>
          </w:tcPr>
          <w:p w:rsidR="00BC2D2C" w:rsidRPr="002D38BE" w:rsidRDefault="00C5646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Основные жанры, интонационные  и синтаксические  особенности публицистического стиля.</w:t>
            </w:r>
            <w:r w:rsidR="002A310E" w:rsidRPr="002D38BE">
              <w:rPr>
                <w:rFonts w:ascii="Times New Roman" w:hAnsi="Times New Roman" w:cs="Times New Roman"/>
              </w:rPr>
              <w:t xml:space="preserve"> Заметка, статья.</w:t>
            </w:r>
          </w:p>
        </w:tc>
        <w:tc>
          <w:tcPr>
            <w:tcW w:w="1134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69065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Упр.156, 149/151/154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C5646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</w:t>
            </w:r>
            <w:r w:rsidR="002A310E" w:rsidRPr="002D38B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C5646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Публицистический стиль речи. Репортаж, репортаж-описание, репортаж-повествование.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69065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Стр.74, упр.153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69065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Репортаж.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Публицистический стиль</w:t>
            </w:r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 xml:space="preserve">.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Высказывание на лингвистическую или морально-этическую тему.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69065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Упр.16, 22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825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C5646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</w:t>
            </w:r>
            <w:r w:rsidR="002A310E" w:rsidRPr="002D38B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C5646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Язык художественной литературы. Языковые особенности, средства выразительности, типы речи, жанры.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69065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Стр.76-77; </w:t>
            </w:r>
            <w:r w:rsidR="00516937" w:rsidRPr="002D38BE">
              <w:rPr>
                <w:rFonts w:ascii="Times New Roman" w:hAnsi="Times New Roman" w:cs="Times New Roman"/>
              </w:rPr>
              <w:t>упр.162, 159; функциональные разновидности языка.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525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C5646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</w:t>
            </w:r>
            <w:r w:rsidR="002A310E" w:rsidRPr="002D38B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FF0000"/>
                <w:szCs w:val="28"/>
              </w:rPr>
              <w:t xml:space="preserve">Контрольная работа № 2.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Зачёт по теме «Функциональные разновидности языка».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51693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Функциональные разновидности языка.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szCs w:val="28"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30C12" w:rsidRPr="002D38BE" w:rsidTr="00E816E2">
        <w:tc>
          <w:tcPr>
            <w:tcW w:w="15276" w:type="dxa"/>
            <w:gridSpan w:val="8"/>
          </w:tcPr>
          <w:p w:rsidR="00630C12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</w:rPr>
              <w:t>Синтаксис и пунктуация.</w:t>
            </w:r>
            <w:r w:rsidR="008C26A5" w:rsidRPr="002D38BE">
              <w:rPr>
                <w:rFonts w:ascii="Times New Roman" w:hAnsi="Times New Roman" w:cs="Times New Roman"/>
                <w:b/>
              </w:rPr>
              <w:t xml:space="preserve"> </w:t>
            </w:r>
            <w:r w:rsidRPr="002D38BE">
              <w:rPr>
                <w:rFonts w:ascii="Times New Roman" w:hAnsi="Times New Roman" w:cs="Times New Roman"/>
              </w:rPr>
              <w:t>(</w:t>
            </w:r>
            <w:r w:rsidR="002B2EE9" w:rsidRPr="002D38BE">
              <w:rPr>
                <w:rFonts w:ascii="Times New Roman" w:hAnsi="Times New Roman" w:cs="Times New Roman"/>
              </w:rPr>
              <w:t>7</w:t>
            </w:r>
            <w:r w:rsidR="009E15A0" w:rsidRPr="002D38BE">
              <w:rPr>
                <w:rFonts w:ascii="Times New Roman" w:hAnsi="Times New Roman" w:cs="Times New Roman"/>
              </w:rPr>
              <w:t>2</w:t>
            </w:r>
            <w:r w:rsidRPr="002D38BE">
              <w:rPr>
                <w:rFonts w:ascii="Times New Roman" w:hAnsi="Times New Roman" w:cs="Times New Roman"/>
              </w:rPr>
              <w:t xml:space="preserve"> час</w:t>
            </w:r>
            <w:r w:rsidR="009E15A0" w:rsidRPr="002D38BE">
              <w:rPr>
                <w:rFonts w:ascii="Times New Roman" w:hAnsi="Times New Roman" w:cs="Times New Roman"/>
              </w:rPr>
              <w:t>а</w:t>
            </w:r>
            <w:r w:rsidRPr="002D38BE">
              <w:rPr>
                <w:rFonts w:ascii="Times New Roman" w:hAnsi="Times New Roman" w:cs="Times New Roman"/>
              </w:rPr>
              <w:t>)</w:t>
            </w: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2" w:type="dxa"/>
          </w:tcPr>
          <w:p w:rsidR="00BC2D2C" w:rsidRPr="002D38BE" w:rsidRDefault="00630C1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Синтаксис и пунктуация</w:t>
            </w:r>
            <w:r w:rsidR="008C26A5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как разделы лингвистики. Словосочетание как единица синтаксиса.</w:t>
            </w:r>
          </w:p>
        </w:tc>
        <w:tc>
          <w:tcPr>
            <w:tcW w:w="1134" w:type="dxa"/>
          </w:tcPr>
          <w:p w:rsidR="00BC2D2C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516937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Стр.81</w:t>
            </w:r>
            <w:r w:rsidR="003C1C5D" w:rsidRPr="002D38BE">
              <w:rPr>
                <w:rFonts w:ascii="Times New Roman" w:hAnsi="Times New Roman" w:cs="Times New Roman"/>
              </w:rPr>
              <w:t>-82; упр.170, 166(2)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C26A5" w:rsidRPr="002D38BE" w:rsidTr="00E816E2">
        <w:tc>
          <w:tcPr>
            <w:tcW w:w="15276" w:type="dxa"/>
            <w:gridSpan w:val="8"/>
          </w:tcPr>
          <w:p w:rsidR="008C26A5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  <w:i/>
              </w:rPr>
              <w:t>Словосочетание как единица синтаксиса.</w:t>
            </w:r>
            <w:r w:rsidRPr="002D38BE">
              <w:rPr>
                <w:rFonts w:ascii="Times New Roman" w:hAnsi="Times New Roman" w:cs="Times New Roman"/>
                <w:b/>
              </w:rPr>
              <w:t xml:space="preserve"> </w:t>
            </w:r>
            <w:r w:rsidRPr="002D38BE">
              <w:rPr>
                <w:rFonts w:ascii="Times New Roman" w:hAnsi="Times New Roman" w:cs="Times New Roman"/>
              </w:rPr>
              <w:t>(</w:t>
            </w:r>
            <w:r w:rsidR="00516937" w:rsidRPr="002D38BE">
              <w:rPr>
                <w:rFonts w:ascii="Times New Roman" w:hAnsi="Times New Roman" w:cs="Times New Roman"/>
              </w:rPr>
              <w:t>6</w:t>
            </w:r>
            <w:r w:rsidRPr="002D38BE">
              <w:rPr>
                <w:rFonts w:ascii="Times New Roman" w:hAnsi="Times New Roman" w:cs="Times New Roman"/>
              </w:rPr>
              <w:t xml:space="preserve"> час</w:t>
            </w:r>
            <w:r w:rsidR="00516937" w:rsidRPr="002D38BE">
              <w:rPr>
                <w:rFonts w:ascii="Times New Roman" w:hAnsi="Times New Roman" w:cs="Times New Roman"/>
              </w:rPr>
              <w:t>ов</w:t>
            </w:r>
            <w:r w:rsidRPr="002D38BE">
              <w:rPr>
                <w:rFonts w:ascii="Times New Roman" w:hAnsi="Times New Roman" w:cs="Times New Roman"/>
              </w:rPr>
              <w:t>)</w:t>
            </w: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2" w:type="dxa"/>
          </w:tcPr>
          <w:p w:rsidR="00BC2D2C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Словосочетание и его признаки. Средства связи слов  в словосочетании. Виды словосочетаний.</w:t>
            </w:r>
          </w:p>
        </w:tc>
        <w:tc>
          <w:tcPr>
            <w:tcW w:w="1134" w:type="dxa"/>
          </w:tcPr>
          <w:p w:rsidR="00BC2D2C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3C1C5D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§10, стр.85-88</w:t>
            </w:r>
            <w:r w:rsidR="002172B9" w:rsidRPr="002D38BE">
              <w:rPr>
                <w:rFonts w:ascii="Times New Roman" w:hAnsi="Times New Roman" w:cs="Times New Roman"/>
              </w:rPr>
              <w:t>; упр.178, 187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540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Виды словосочетаний по характеру выражения главного слова. Синонимия словосочетаний.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2172B9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Упр.181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51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Виды словосочетаний по степени спаянности компонентов.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1A38E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Стр.93-94; упр.195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81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Типы подчинительной связи. Синонимичные словосочетания.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1A38E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</w:t>
            </w:r>
            <w:r w:rsidR="002172B9" w:rsidRPr="002D38BE">
              <w:rPr>
                <w:rFonts w:ascii="Times New Roman" w:hAnsi="Times New Roman" w:cs="Times New Roman"/>
              </w:rPr>
              <w:t>пр.189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Культура речи. Правильное употребление словосочетаний.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2172B9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§11</w:t>
            </w:r>
            <w:r w:rsidR="001A38EC" w:rsidRPr="002D38BE">
              <w:rPr>
                <w:rFonts w:ascii="Times New Roman" w:hAnsi="Times New Roman" w:cs="Times New Roman"/>
              </w:rPr>
              <w:t>, стр.85-87; упр.201, 203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35</w:t>
            </w:r>
          </w:p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proofErr w:type="spellStart"/>
            <w:proofErr w:type="gram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  <w:proofErr w:type="gramEnd"/>
            <w:r w:rsidRPr="002D38BE">
              <w:rPr>
                <w:rFonts w:ascii="Times New Roman" w:hAnsi="Times New Roman" w:cs="Times New Roman"/>
                <w:color w:val="00B050"/>
              </w:rPr>
              <w:t>/</w:t>
            </w:r>
            <w:proofErr w:type="spell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</w:p>
        </w:tc>
        <w:tc>
          <w:tcPr>
            <w:tcW w:w="4962" w:type="dxa"/>
          </w:tcPr>
          <w:p w:rsidR="00BC2D2C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Сжатое изложение по упр</w:t>
            </w:r>
            <w:r w:rsidRPr="002D38BE">
              <w:rPr>
                <w:rFonts w:ascii="Times New Roman" w:hAnsi="Times New Roman" w:cs="Times New Roman"/>
                <w:sz w:val="20"/>
              </w:rPr>
              <w:t>.</w:t>
            </w:r>
            <w:r w:rsidR="001A38EC" w:rsidRPr="002D38BE">
              <w:rPr>
                <w:rFonts w:ascii="Times New Roman" w:hAnsi="Times New Roman" w:cs="Times New Roman"/>
                <w:sz w:val="20"/>
              </w:rPr>
              <w:t>210</w:t>
            </w:r>
            <w:r w:rsidRPr="002D38BE">
              <w:rPr>
                <w:rFonts w:ascii="Times New Roman" w:hAnsi="Times New Roman" w:cs="Times New Roman"/>
                <w:sz w:val="18"/>
              </w:rPr>
              <w:t xml:space="preserve">.  </w:t>
            </w:r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>«</w:t>
            </w:r>
            <w:r w:rsidR="000A5638" w:rsidRPr="002D38BE">
              <w:rPr>
                <w:rFonts w:ascii="Times New Roman" w:hAnsi="Times New Roman" w:cs="Times New Roman"/>
                <w:color w:val="000000"/>
                <w:szCs w:val="28"/>
              </w:rPr>
              <w:t>Испытание дружбы</w:t>
            </w:r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>».</w:t>
            </w:r>
          </w:p>
        </w:tc>
        <w:tc>
          <w:tcPr>
            <w:tcW w:w="1134" w:type="dxa"/>
          </w:tcPr>
          <w:p w:rsidR="00BC2D2C" w:rsidRPr="002D38BE" w:rsidRDefault="008C26A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1A38E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Стр.85-87;  синтаксический разбор СС.</w:t>
            </w:r>
          </w:p>
        </w:tc>
        <w:tc>
          <w:tcPr>
            <w:tcW w:w="2127" w:type="dxa"/>
          </w:tcPr>
          <w:p w:rsidR="00BC2D2C" w:rsidRPr="002D38BE" w:rsidRDefault="001A38EC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СС и их виды.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A5638" w:rsidRPr="002D38BE" w:rsidTr="00E816E2">
        <w:tc>
          <w:tcPr>
            <w:tcW w:w="15276" w:type="dxa"/>
            <w:gridSpan w:val="8"/>
          </w:tcPr>
          <w:p w:rsidR="000A5638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  <w:i/>
              </w:rPr>
              <w:t>Предложение как единица синтаксиса</w:t>
            </w:r>
            <w:r w:rsidRPr="002D38BE">
              <w:rPr>
                <w:rFonts w:ascii="Times New Roman" w:hAnsi="Times New Roman" w:cs="Times New Roman"/>
                <w:b/>
              </w:rPr>
              <w:t xml:space="preserve"> </w:t>
            </w:r>
            <w:r w:rsidRPr="002D38BE">
              <w:rPr>
                <w:rFonts w:ascii="Times New Roman" w:hAnsi="Times New Roman" w:cs="Times New Roman"/>
              </w:rPr>
              <w:t>(</w:t>
            </w:r>
            <w:r w:rsidR="009960AA" w:rsidRPr="002D38BE">
              <w:rPr>
                <w:rFonts w:ascii="Times New Roman" w:hAnsi="Times New Roman" w:cs="Times New Roman"/>
              </w:rPr>
              <w:t>54</w:t>
            </w:r>
            <w:r w:rsidRPr="002D38BE">
              <w:rPr>
                <w:rFonts w:ascii="Times New Roman" w:hAnsi="Times New Roman" w:cs="Times New Roman"/>
              </w:rPr>
              <w:t xml:space="preserve"> час</w:t>
            </w:r>
            <w:r w:rsidR="009960AA" w:rsidRPr="002D38BE">
              <w:rPr>
                <w:rFonts w:ascii="Times New Roman" w:hAnsi="Times New Roman" w:cs="Times New Roman"/>
              </w:rPr>
              <w:t>а</w:t>
            </w:r>
            <w:r w:rsidRPr="002D38BE">
              <w:rPr>
                <w:rFonts w:ascii="Times New Roman" w:hAnsi="Times New Roman" w:cs="Times New Roman"/>
              </w:rPr>
              <w:t>)</w:t>
            </w: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2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Предложение как основная единица синтаксиса.</w:t>
            </w:r>
          </w:p>
        </w:tc>
        <w:tc>
          <w:tcPr>
            <w:tcW w:w="1134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§12, стр.102-103, 103-105; упр.215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2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</w:rPr>
              <w:t>Виды предложений</w:t>
            </w:r>
            <w:r w:rsidRPr="002D38BE">
              <w:rPr>
                <w:rFonts w:ascii="Times New Roman" w:hAnsi="Times New Roman" w:cs="Times New Roman"/>
              </w:rPr>
              <w:t xml:space="preserve"> по цели высказывания и по эмоциональной окраске.</w:t>
            </w:r>
          </w:p>
        </w:tc>
        <w:tc>
          <w:tcPr>
            <w:tcW w:w="1134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04.12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§13, стр.105-задание; упр.216, 223</w:t>
            </w:r>
          </w:p>
        </w:tc>
        <w:tc>
          <w:tcPr>
            <w:tcW w:w="2127" w:type="dxa"/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Основные виды предложений.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2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Утвердительные и отрицательные предложения. Виды предложений по наличию второстепенных членов. Предложения полные и неполные.</w:t>
            </w:r>
          </w:p>
        </w:tc>
        <w:tc>
          <w:tcPr>
            <w:tcW w:w="1134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05.12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Упр.230, 239/248</w:t>
            </w:r>
          </w:p>
        </w:tc>
        <w:tc>
          <w:tcPr>
            <w:tcW w:w="2127" w:type="dxa"/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Риторика.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810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Интонация предложения: роль в общении, основные элементы и их условное обозначение. Мелодика различных видов предложений.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Стр.118, упр.257, 258/249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Упр.268; стр.121-122; упр.262.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2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</w:rPr>
              <w:t>Структура предложения.</w:t>
            </w:r>
            <w:r w:rsidRPr="002D38BE">
              <w:rPr>
                <w:rFonts w:ascii="Times New Roman" w:hAnsi="Times New Roman" w:cs="Times New Roman"/>
              </w:rPr>
              <w:t xml:space="preserve"> Грамматическая основа предложения.</w:t>
            </w:r>
          </w:p>
        </w:tc>
        <w:tc>
          <w:tcPr>
            <w:tcW w:w="1134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346E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Упр.272, 273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2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Главные члены предложения: подлежащее и сказуемое. Способы выражения подлежащего и сказуемого.</w:t>
            </w:r>
          </w:p>
        </w:tc>
        <w:tc>
          <w:tcPr>
            <w:tcW w:w="1134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Стр.129-130, 132-133; упр.28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2" w:type="dxa"/>
          </w:tcPr>
          <w:p w:rsidR="00BC2D2C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Составное именное сказуемое.</w:t>
            </w:r>
          </w:p>
        </w:tc>
        <w:tc>
          <w:tcPr>
            <w:tcW w:w="1134" w:type="dxa"/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Стр.136, упр.291, 288/290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2A310E">
        <w:trPr>
          <w:trHeight w:val="315"/>
        </w:trPr>
        <w:tc>
          <w:tcPr>
            <w:tcW w:w="675" w:type="dxa"/>
            <w:tcBorders>
              <w:bottom w:val="single" w:sz="4" w:space="0" w:color="auto"/>
            </w:tcBorders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Тире между подлежащим и сказуемым.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D2C" w:rsidRPr="002D38BE" w:rsidRDefault="000A5638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BC2D2C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Стр.140-141; упр.305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2" w:type="dxa"/>
          </w:tcPr>
          <w:p w:rsidR="00BC2D2C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Культура речи. Связь подлежащего и сказуемого в предложении.</w:t>
            </w:r>
          </w:p>
        </w:tc>
        <w:tc>
          <w:tcPr>
            <w:tcW w:w="1134" w:type="dxa"/>
          </w:tcPr>
          <w:p w:rsidR="00BC2D2C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§19, стр.148; упр. 318, 319</w:t>
            </w:r>
          </w:p>
        </w:tc>
        <w:tc>
          <w:tcPr>
            <w:tcW w:w="2127" w:type="dxa"/>
          </w:tcPr>
          <w:p w:rsidR="00BC2D2C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Главные члены предложени</w:t>
            </w:r>
            <w:proofErr w:type="gramStart"/>
            <w:r w:rsidRPr="002D38BE">
              <w:rPr>
                <w:rFonts w:ascii="Times New Roman" w:hAnsi="Times New Roman" w:cs="Times New Roman"/>
              </w:rPr>
              <w:t>я(</w:t>
            </w:r>
            <w:proofErr w:type="gramEnd"/>
            <w:r w:rsidRPr="002D38BE">
              <w:rPr>
                <w:rFonts w:ascii="Times New Roman" w:hAnsi="Times New Roman" w:cs="Times New Roman"/>
              </w:rPr>
              <w:t>самостоятельная работа)</w:t>
            </w: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2" w:type="dxa"/>
          </w:tcPr>
          <w:p w:rsidR="00BC2D2C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Второстепенные члены предложения. Определение как второстепенный член предложения.</w:t>
            </w:r>
          </w:p>
        </w:tc>
        <w:tc>
          <w:tcPr>
            <w:tcW w:w="1134" w:type="dxa"/>
          </w:tcPr>
          <w:p w:rsidR="00BC2D2C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Упр.323, стр.152-153; упр.329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2D2C" w:rsidRPr="002D38BE" w:rsidTr="00943A22">
        <w:tc>
          <w:tcPr>
            <w:tcW w:w="675" w:type="dxa"/>
          </w:tcPr>
          <w:p w:rsidR="00BC2D2C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2" w:type="dxa"/>
          </w:tcPr>
          <w:p w:rsidR="00BC2D2C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Определение как второстепенный член предложения</w:t>
            </w:r>
            <w:r w:rsidRPr="002D38BE">
              <w:rPr>
                <w:rFonts w:ascii="Times New Roman" w:hAnsi="Times New Roman" w:cs="Times New Roman"/>
                <w:color w:val="000000"/>
                <w:szCs w:val="28"/>
              </w:rPr>
              <w:t xml:space="preserve">.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Виды определений.</w:t>
            </w:r>
          </w:p>
        </w:tc>
        <w:tc>
          <w:tcPr>
            <w:tcW w:w="1134" w:type="dxa"/>
          </w:tcPr>
          <w:p w:rsidR="00BC2D2C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BC2D2C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5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BC2D2C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Упр.332</w:t>
            </w:r>
          </w:p>
        </w:tc>
        <w:tc>
          <w:tcPr>
            <w:tcW w:w="2127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C2D2C" w:rsidRPr="002D38BE" w:rsidRDefault="00BC2D2C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2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Дополнение как второстепенный член предложения. Виды дополнений.</w:t>
            </w:r>
          </w:p>
        </w:tc>
        <w:tc>
          <w:tcPr>
            <w:tcW w:w="1134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Стр.160-161, упр.334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2A310E">
        <w:trPr>
          <w:trHeight w:val="555"/>
        </w:trPr>
        <w:tc>
          <w:tcPr>
            <w:tcW w:w="675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E816E2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Обстоятельство как второстепенный член предложения. Виды обстоятельств.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816E2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Стр.166(таблица), упр.343; стр.169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Синтаксическая роль инфинитива.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Упр.344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Второстепенные члены предложения.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2A310E">
        <w:trPr>
          <w:trHeight w:val="495"/>
        </w:trPr>
        <w:tc>
          <w:tcPr>
            <w:tcW w:w="675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E816E2" w:rsidP="002D38BE">
            <w:pPr>
              <w:pStyle w:val="a4"/>
              <w:jc w:val="both"/>
            </w:pPr>
            <w:r w:rsidRPr="002D38BE">
              <w:rPr>
                <w:bCs/>
                <w:color w:val="FF0000"/>
                <w:sz w:val="22"/>
                <w:szCs w:val="28"/>
              </w:rPr>
              <w:t>Контрольная работа № 3.</w:t>
            </w:r>
            <w:r w:rsidRPr="002D38BE">
              <w:rPr>
                <w:bCs/>
                <w:color w:val="000000"/>
                <w:sz w:val="22"/>
                <w:szCs w:val="28"/>
              </w:rPr>
              <w:t xml:space="preserve"> Диктант с языковым анализом текста</w:t>
            </w:r>
            <w:r w:rsidR="007E5653" w:rsidRPr="002D38BE">
              <w:rPr>
                <w:bCs/>
                <w:color w:val="000000"/>
                <w:sz w:val="22"/>
                <w:szCs w:val="28"/>
              </w:rPr>
              <w:t xml:space="preserve"> «Орфографические и пунктуационные умения»</w:t>
            </w:r>
            <w:r w:rsidRPr="002D38BE">
              <w:rPr>
                <w:bCs/>
                <w:color w:val="000000"/>
                <w:sz w:val="22"/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816E2" w:rsidRPr="002D38BE" w:rsidRDefault="007E565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Диктант с языковым анализом.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5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pStyle w:val="Default"/>
              <w:jc w:val="both"/>
              <w:rPr>
                <w:bCs/>
                <w:color w:val="auto"/>
                <w:sz w:val="22"/>
                <w:szCs w:val="28"/>
              </w:rPr>
            </w:pPr>
            <w:r w:rsidRPr="002D38BE">
              <w:rPr>
                <w:bCs/>
                <w:color w:val="auto"/>
                <w:sz w:val="22"/>
                <w:szCs w:val="28"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36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pStyle w:val="Default"/>
              <w:jc w:val="both"/>
              <w:rPr>
                <w:bCs/>
                <w:color w:val="auto"/>
                <w:sz w:val="22"/>
                <w:szCs w:val="28"/>
              </w:rPr>
            </w:pPr>
            <w:r w:rsidRPr="002D38BE">
              <w:rPr>
                <w:bCs/>
                <w:sz w:val="22"/>
                <w:szCs w:val="28"/>
              </w:rPr>
              <w:t>Культура речи. Употребление второстепенных членов предложения.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24, упр.355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Понятие об </w:t>
            </w:r>
            <w:r w:rsidRPr="002D38BE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односоставном предложении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.  Виды односоставных предложений.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25, стр.175-177; упр.355 с дополнительным заданием.</w:t>
            </w:r>
          </w:p>
        </w:tc>
        <w:tc>
          <w:tcPr>
            <w:tcW w:w="2127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Орфографический минимум.</w:t>
            </w: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Назывное предложение. Стилистические возможности назывных предложений.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26, составить план сообщения; упр.360/363/366</w:t>
            </w:r>
          </w:p>
        </w:tc>
        <w:tc>
          <w:tcPr>
            <w:tcW w:w="2127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Стр.178-сообщение</w:t>
            </w: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Определённо-личное предложение.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Упр.368(таблица), 374, 375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Неопределённо-личное предложение.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Стр.175-177, творческое задание.</w:t>
            </w:r>
          </w:p>
        </w:tc>
        <w:tc>
          <w:tcPr>
            <w:tcW w:w="2127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Стр.175-178</w:t>
            </w: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Обобщённо-личное предложение.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Стр.193,195; упр.387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Безличное предложение.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05.02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Упр.397/398,396</w:t>
            </w:r>
          </w:p>
        </w:tc>
        <w:tc>
          <w:tcPr>
            <w:tcW w:w="2127" w:type="dxa"/>
          </w:tcPr>
          <w:p w:rsidR="00E816E2" w:rsidRPr="002D38BE" w:rsidRDefault="00144E7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Изложение.</w:t>
            </w: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</w:rPr>
              <w:t>Морфологические средства выражения главного члена в безличном предложении.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4D0D64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C24CE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Стр.200-201; упр.408, 405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60</w:t>
            </w:r>
          </w:p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proofErr w:type="spellStart"/>
            <w:proofErr w:type="gram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  <w:proofErr w:type="gramEnd"/>
            <w:r w:rsidRPr="002D38BE">
              <w:rPr>
                <w:rFonts w:ascii="Times New Roman" w:hAnsi="Times New Roman" w:cs="Times New Roman"/>
                <w:color w:val="00B050"/>
              </w:rPr>
              <w:t>/</w:t>
            </w:r>
            <w:proofErr w:type="spell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Изложение с творческим заданием по упр. </w:t>
            </w:r>
            <w:r w:rsidR="00C24CE3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411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. «Золотая полка».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C24CE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Упр.412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2A310E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Простое осложнённое предложение и его признаки.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816E2" w:rsidRPr="002D38BE" w:rsidRDefault="00C24CE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Упр.414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816E2" w:rsidRPr="002D38BE" w:rsidRDefault="00C24CE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Самостоятельная работа «Односоставные предложения».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2A310E">
        <w:trPr>
          <w:trHeight w:val="285"/>
        </w:trPr>
        <w:tc>
          <w:tcPr>
            <w:tcW w:w="675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Понятие об однородных членах предложения.</w:t>
            </w:r>
            <w:r w:rsidR="00C24CE3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816E2" w:rsidRPr="002D38BE" w:rsidRDefault="00C24CE3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31, признаки однородных членов предложения; стр.207-208, упр.421/423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Фигуры речи и стилистические приёмы, построенные на основе использования разных способов  соединения однородных членов.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9453C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Стр.211-212(составление плана); упр.420/427/433/436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Способы связи однородных членов предложения.  Использование союза </w:t>
            </w:r>
            <w:r w:rsidRPr="002D38BE">
              <w:rPr>
                <w:rFonts w:ascii="Times New Roman" w:eastAsia="TimesNewRomanPS-Bold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и </w:t>
            </w:r>
            <w:r w:rsidRPr="002D38BE">
              <w:rPr>
                <w:rFonts w:ascii="Times New Roman" w:eastAsia="TimesNewRomanPS-BoldMT" w:hAnsi="Times New Roman" w:cs="Times New Roman"/>
                <w:bCs/>
                <w:iCs/>
                <w:szCs w:val="28"/>
              </w:rPr>
              <w:t>для связи однородных членов и частей ССП.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9453C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Упр.431, 438,440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Парное соединение однородных членов предложения. Использование двойных  союзов.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173B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стр.216, упр.436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Однородные и неоднородные определения.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lastRenderedPageBreak/>
              <w:t>Приём смысловой градации.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173B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Стр.219-220, упр.445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lastRenderedPageBreak/>
              <w:t>67</w:t>
            </w:r>
          </w:p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proofErr w:type="spellStart"/>
            <w:proofErr w:type="gram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  <w:proofErr w:type="gramEnd"/>
            <w:r w:rsidRPr="002D38BE">
              <w:rPr>
                <w:rFonts w:ascii="Times New Roman" w:hAnsi="Times New Roman" w:cs="Times New Roman"/>
                <w:color w:val="00B050"/>
              </w:rPr>
              <w:t>/</w:t>
            </w:r>
            <w:proofErr w:type="spell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Подготовка к сочинению по картине К.Ф. </w:t>
            </w:r>
            <w:proofErr w:type="spellStart"/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Юона</w:t>
            </w:r>
            <w:proofErr w:type="spellEnd"/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«Весенний солнечный день»</w:t>
            </w:r>
            <w:r w:rsidR="003D0A0F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. Упр.450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173B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Написать сочинение по картине </w:t>
            </w:r>
            <w:proofErr w:type="spellStart"/>
            <w:r w:rsidRPr="002D38BE">
              <w:rPr>
                <w:rFonts w:ascii="Times New Roman" w:hAnsi="Times New Roman" w:cs="Times New Roman"/>
              </w:rPr>
              <w:t>К.Ф.Юона</w:t>
            </w:r>
            <w:proofErr w:type="spellEnd"/>
            <w:r w:rsidRPr="002D38BE">
              <w:rPr>
                <w:rFonts w:ascii="Times New Roman" w:hAnsi="Times New Roman" w:cs="Times New Roman"/>
              </w:rPr>
              <w:t xml:space="preserve"> «Весенний солнечный день»</w:t>
            </w:r>
          </w:p>
        </w:tc>
        <w:tc>
          <w:tcPr>
            <w:tcW w:w="2127" w:type="dxa"/>
          </w:tcPr>
          <w:p w:rsidR="00E816E2" w:rsidRPr="002D38BE" w:rsidRDefault="000173B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Однородные и неоднородные определения.</w:t>
            </w: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Обобщающие слова при однородных членах предложения.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173B5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34, стр.125-126; упр.452, 453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</w:rPr>
              <w:t>Стилистические возможности предложений с однородными членами.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§ </w:t>
            </w:r>
            <w:proofErr w:type="spellStart"/>
            <w:r w:rsidRPr="002D38BE">
              <w:rPr>
                <w:rFonts w:ascii="Times New Roman" w:hAnsi="Times New Roman" w:cs="Times New Roman"/>
              </w:rPr>
              <w:t>§</w:t>
            </w:r>
            <w:proofErr w:type="spellEnd"/>
            <w:r w:rsidRPr="002D38BE">
              <w:rPr>
                <w:rFonts w:ascii="Times New Roman" w:hAnsi="Times New Roman" w:cs="Times New Roman"/>
              </w:rPr>
              <w:t xml:space="preserve"> 31-34, стр.207-208, 211-212, 217, 219-220, 225-226; упр.461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2A310E">
        <w:trPr>
          <w:trHeight w:val="795"/>
        </w:trPr>
        <w:tc>
          <w:tcPr>
            <w:tcW w:w="675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FF0000"/>
                <w:szCs w:val="28"/>
              </w:rPr>
              <w:t>Контрольная работа  № 4.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Диктант с языковым заданием по теме «Однородные члены предложения»</w:t>
            </w:r>
            <w:r w:rsidR="00061C8B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06.03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816E2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Диктант с языковым анализом.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85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szCs w:val="28"/>
              </w:rPr>
              <w:t>Анализ контрольной работы.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Культура речи. Употребление однородных членов предложения.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35, упр.471, 472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73</w:t>
            </w:r>
          </w:p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proofErr w:type="spellStart"/>
            <w:proofErr w:type="gram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  <w:proofErr w:type="gramEnd"/>
            <w:r w:rsidRPr="002D38BE">
              <w:rPr>
                <w:rFonts w:ascii="Times New Roman" w:hAnsi="Times New Roman" w:cs="Times New Roman"/>
                <w:color w:val="00B050"/>
              </w:rPr>
              <w:t>/</w:t>
            </w:r>
            <w:proofErr w:type="spell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Сжатое изложение художественно-публицистического текста по упр. 4</w:t>
            </w:r>
            <w:r w:rsidR="00061C8B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69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. «Личность выдающегося русского лингвиста А.А. Шахматова» 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Упр.418, 437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Понятие об обособленных членах предложения.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36, стр.235-237; упр.475, 476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2A310E">
        <w:trPr>
          <w:trHeight w:val="555"/>
        </w:trPr>
        <w:tc>
          <w:tcPr>
            <w:tcW w:w="675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eastAsia="TimesNewRomanPS-BoldMT" w:hAnsi="Times New Roman" w:cs="Times New Roman"/>
                <w:bCs/>
                <w:szCs w:val="28"/>
              </w:rPr>
              <w:t>Условия  обособления определений и приложений.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816E2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Стр.240-241, упр.480, 481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5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eastAsia="TimesNewRomanPS-BoldMT" w:hAnsi="Times New Roman" w:cs="Times New Roman"/>
                <w:bCs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Обособление приложений. Выделение на письме приложений.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02.04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Упр.163(1), 355(1), 412(2)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70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Обособление несогласованных приложений.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061C8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Стр.244-245; упр.492, 495, 496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78</w:t>
            </w:r>
          </w:p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color w:val="00B050"/>
              </w:rPr>
            </w:pPr>
            <w:proofErr w:type="spellStart"/>
            <w:proofErr w:type="gram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  <w:proofErr w:type="gramEnd"/>
            <w:r w:rsidRPr="002D38BE">
              <w:rPr>
                <w:rFonts w:ascii="Times New Roman" w:hAnsi="Times New Roman" w:cs="Times New Roman"/>
                <w:color w:val="00B050"/>
              </w:rPr>
              <w:t>/</w:t>
            </w:r>
            <w:proofErr w:type="spellStart"/>
            <w:r w:rsidRPr="002D38BE">
              <w:rPr>
                <w:rFonts w:ascii="Times New Roman" w:hAnsi="Times New Roman" w:cs="Times New Roman"/>
                <w:color w:val="00B050"/>
              </w:rPr>
              <w:t>р</w:t>
            </w:r>
            <w:proofErr w:type="spellEnd"/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Сжатое изложение с творческим заданием по упр.</w:t>
            </w:r>
            <w:r w:rsidR="00C73E8F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503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. «Певец </w:t>
            </w:r>
            <w:r w:rsidR="00C73E8F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родной природы».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Упр.504, 491, 494</w:t>
            </w:r>
          </w:p>
        </w:tc>
        <w:tc>
          <w:tcPr>
            <w:tcW w:w="2127" w:type="dxa"/>
          </w:tcPr>
          <w:p w:rsidR="00E816E2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Стр.248; упр.504(самостоятельная работа).</w:t>
            </w: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Обособление обстоятельств. </w:t>
            </w:r>
            <w:r w:rsidRPr="002D38BE">
              <w:rPr>
                <w:rFonts w:ascii="Times New Roman" w:hAnsi="Times New Roman" w:cs="Times New Roman"/>
                <w:szCs w:val="20"/>
              </w:rPr>
              <w:t>Интонационные и пунктуационные особенности предложения с обособленными обстоятельствами</w:t>
            </w:r>
            <w:r w:rsidRPr="002D38B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38, стр.251-252; упр.508, 509/511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Обособленные обстоятельства, выраженные существительными с производными предлогами.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Стр.257, упр.518, 521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Обособление дополнений.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§ </w:t>
            </w:r>
            <w:proofErr w:type="spellStart"/>
            <w:r w:rsidRPr="002D38BE">
              <w:rPr>
                <w:rFonts w:ascii="Times New Roman" w:hAnsi="Times New Roman" w:cs="Times New Roman"/>
              </w:rPr>
              <w:t>§</w:t>
            </w:r>
            <w:proofErr w:type="spellEnd"/>
            <w:r w:rsidRPr="002D38BE">
              <w:rPr>
                <w:rFonts w:ascii="Times New Roman" w:hAnsi="Times New Roman" w:cs="Times New Roman"/>
              </w:rPr>
              <w:t xml:space="preserve"> 36-39, записать 10 примеров к текстам</w:t>
            </w: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FF0000"/>
                <w:szCs w:val="28"/>
              </w:rPr>
              <w:t xml:space="preserve">Контрольная работа № 5. </w:t>
            </w:r>
            <w:r w:rsidRPr="002D38BE">
              <w:rPr>
                <w:rFonts w:ascii="Times New Roman" w:hAnsi="Times New Roman" w:cs="Times New Roman"/>
                <w:bCs/>
                <w:szCs w:val="28"/>
              </w:rPr>
              <w:t>Диктант с языковым анализом  «Предложения с обособленными членами».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816E2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Контрольный диктант с языковым анализом.</w:t>
            </w: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816E2" w:rsidRPr="002D38BE" w:rsidTr="00943A22">
        <w:tc>
          <w:tcPr>
            <w:tcW w:w="675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4962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Анализ контрольных работ. Подведение итогов четверти.</w:t>
            </w:r>
          </w:p>
        </w:tc>
        <w:tc>
          <w:tcPr>
            <w:tcW w:w="1134" w:type="dxa"/>
          </w:tcPr>
          <w:p w:rsidR="00E816E2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816E2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85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816E2" w:rsidRPr="002D38BE" w:rsidRDefault="00E816E2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szCs w:val="28"/>
              </w:rPr>
              <w:t xml:space="preserve">Обособление сравнительных оборотов. </w:t>
            </w:r>
            <w:r w:rsidRPr="002D38BE">
              <w:rPr>
                <w:rFonts w:ascii="Times New Roman" w:hAnsi="Times New Roman" w:cs="Times New Roman"/>
                <w:szCs w:val="20"/>
              </w:rPr>
              <w:t>Интонационные и пунктуационные особенности предложения со сравнительным оборотом.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40, стр.260-261, 263-264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</w:rPr>
              <w:t>Обособление оборотов с союзом КАК.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9676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Упр.536/540</w:t>
            </w:r>
          </w:p>
        </w:tc>
        <w:tc>
          <w:tcPr>
            <w:tcW w:w="2127" w:type="dxa"/>
          </w:tcPr>
          <w:p w:rsidR="002A310E" w:rsidRPr="002D38BE" w:rsidRDefault="00C73E8F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Понятие о сравнении.</w:t>
            </w: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Обособление второстепенных членов предложения.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9676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Стр.260-261, 263-264; упр.531(7-10), 533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Уточняющие и присоединительные члены предложения.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9676B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41</w:t>
            </w:r>
            <w:r w:rsidR="009960AA" w:rsidRPr="002D38BE">
              <w:rPr>
                <w:rFonts w:ascii="Times New Roman" w:hAnsi="Times New Roman" w:cs="Times New Roman"/>
              </w:rPr>
              <w:t>, стр.268-269; упр. 543</w:t>
            </w:r>
          </w:p>
        </w:tc>
        <w:tc>
          <w:tcPr>
            <w:tcW w:w="2127" w:type="dxa"/>
          </w:tcPr>
          <w:p w:rsidR="002A310E" w:rsidRPr="002D38BE" w:rsidRDefault="009960AA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Самостоятельная работа «Обособление второстепенных членов»</w:t>
            </w: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Культура речи. Употребление обособленных членов предложения.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9960AA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42, упр.557, 558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Обособленные члены предложения.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9960AA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Упр.525(2)</w:t>
            </w:r>
          </w:p>
        </w:tc>
        <w:tc>
          <w:tcPr>
            <w:tcW w:w="2127" w:type="dxa"/>
          </w:tcPr>
          <w:p w:rsidR="002A310E" w:rsidRPr="002D38BE" w:rsidRDefault="009960AA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Орфографический минимум.</w:t>
            </w: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560D6E">
        <w:tc>
          <w:tcPr>
            <w:tcW w:w="15276" w:type="dxa"/>
            <w:gridSpan w:val="8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  <w:bCs/>
                <w:i/>
                <w:color w:val="000000"/>
                <w:szCs w:val="28"/>
              </w:rPr>
              <w:t>Предложения с вводными конструкциями, обращениями и междометиям</w:t>
            </w:r>
            <w:r w:rsidRPr="002D38BE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и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(1</w:t>
            </w:r>
            <w:r w:rsidR="009960AA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1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часов)</w:t>
            </w: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Предложения с вводными и вставными конструкциями.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9960AA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43, стр.277-280; упр.561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Предложения с вводными конструкциями.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08.05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9960AA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Стр.283-наизусть, упр.568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315"/>
        </w:trPr>
        <w:tc>
          <w:tcPr>
            <w:tcW w:w="675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Вводные конструкции и члены предложения.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Стр.283-284, упр.570, 566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210"/>
        </w:trPr>
        <w:tc>
          <w:tcPr>
            <w:tcW w:w="675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Соблюдение требования уместности при использовании  вводных слов.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Упр.574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Вводные конструкции.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Предложения со вставными конструкциями.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Упр.581, 577,579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Обращение.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Стр.287-289(составление конспекта, пересказ), упр.586, 588</w:t>
            </w:r>
          </w:p>
        </w:tc>
        <w:tc>
          <w:tcPr>
            <w:tcW w:w="2127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Самостоятельная работа «Предложения осложнённой структуры».</w:t>
            </w: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Использование обращений в художественной речи.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Стр.287-288, упр.591/600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Различение обращений и членов предложения.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Упр.601, 599(4)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2A310E">
        <w:trPr>
          <w:trHeight w:val="570"/>
        </w:trPr>
        <w:tc>
          <w:tcPr>
            <w:tcW w:w="675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FF0000"/>
                <w:szCs w:val="28"/>
              </w:rPr>
              <w:t xml:space="preserve">Контрольная работа №  6 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по теме «Предложения осложнённой структуры».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Тестирование.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2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Работа над ошибками. </w:t>
            </w:r>
            <w:r w:rsidR="002A310E"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Предложения с междометиями и частицами.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§ 45, упр.608 с дополнительным заданием; 611</w:t>
            </w:r>
          </w:p>
        </w:tc>
        <w:tc>
          <w:tcPr>
            <w:tcW w:w="2127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A310E" w:rsidRPr="002D38BE" w:rsidTr="00125311">
        <w:trPr>
          <w:trHeight w:val="330"/>
        </w:trPr>
        <w:tc>
          <w:tcPr>
            <w:tcW w:w="675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Предложения со словами  </w:t>
            </w:r>
            <w:r w:rsidRPr="002D38BE">
              <w:rPr>
                <w:rFonts w:ascii="Times New Roman" w:hAnsi="Times New Roman" w:cs="Times New Roman"/>
                <w:b/>
                <w:bCs/>
                <w:i/>
                <w:iCs/>
                <w:szCs w:val="28"/>
              </w:rPr>
              <w:t>да, нет</w:t>
            </w:r>
            <w:r w:rsidRPr="002D38BE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A310E" w:rsidRPr="002D38BE" w:rsidRDefault="002D38B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29.05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125311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Стр.296, упр.609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5311" w:rsidRPr="002D38BE" w:rsidTr="00EF6E7F">
        <w:trPr>
          <w:trHeight w:val="210"/>
        </w:trPr>
        <w:tc>
          <w:tcPr>
            <w:tcW w:w="15276" w:type="dxa"/>
            <w:gridSpan w:val="8"/>
            <w:tcBorders>
              <w:top w:val="single" w:sz="4" w:space="0" w:color="auto"/>
            </w:tcBorders>
          </w:tcPr>
          <w:p w:rsidR="00125311" w:rsidRPr="002D38BE" w:rsidRDefault="00125311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2D38BE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2D38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D38BE">
              <w:rPr>
                <w:rFonts w:ascii="Times New Roman" w:hAnsi="Times New Roman" w:cs="Times New Roman"/>
                <w:sz w:val="24"/>
                <w:szCs w:val="24"/>
              </w:rPr>
              <w:t>(5 часов)</w:t>
            </w:r>
          </w:p>
        </w:tc>
      </w:tr>
      <w:tr w:rsidR="002A310E" w:rsidRPr="002D38BE" w:rsidTr="00943A22">
        <w:tc>
          <w:tcPr>
            <w:tcW w:w="675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2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Повторение </w:t>
            </w:r>
            <w:proofErr w:type="gramStart"/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изученного</w:t>
            </w:r>
            <w:proofErr w:type="gramEnd"/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 в  8-м классе. Словосочетание как единица синтаксиса.</w:t>
            </w:r>
          </w:p>
        </w:tc>
        <w:tc>
          <w:tcPr>
            <w:tcW w:w="1134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 xml:space="preserve">Упр.187 </w:t>
            </w:r>
            <w:r w:rsidR="000E4ECA" w:rsidRPr="002D38BE">
              <w:rPr>
                <w:rFonts w:ascii="Times New Roman" w:hAnsi="Times New Roman" w:cs="Times New Roman"/>
              </w:rPr>
              <w:t>(разбор всех СС); § 12 (пересказ текстов)</w:t>
            </w:r>
          </w:p>
        </w:tc>
        <w:tc>
          <w:tcPr>
            <w:tcW w:w="2127" w:type="dxa"/>
          </w:tcPr>
          <w:p w:rsidR="002A310E" w:rsidRPr="002D38BE" w:rsidRDefault="003D5926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Самостоятельная работа по теме «Словосочетание».</w:t>
            </w:r>
          </w:p>
        </w:tc>
        <w:tc>
          <w:tcPr>
            <w:tcW w:w="1701" w:type="dxa"/>
          </w:tcPr>
          <w:p w:rsidR="002A310E" w:rsidRPr="002D38BE" w:rsidRDefault="002A310E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489B" w:rsidRPr="002D38BE" w:rsidTr="00943A22">
        <w:tc>
          <w:tcPr>
            <w:tcW w:w="675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2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FF0000"/>
                <w:szCs w:val="28"/>
              </w:rPr>
              <w:t>Контрольная работа № 7</w:t>
            </w: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 xml:space="preserve"> по итогам года. </w:t>
            </w:r>
          </w:p>
        </w:tc>
        <w:tc>
          <w:tcPr>
            <w:tcW w:w="1134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D38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850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Итоговая к/р.</w:t>
            </w:r>
          </w:p>
        </w:tc>
        <w:tc>
          <w:tcPr>
            <w:tcW w:w="1701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489B" w:rsidRPr="002D38BE" w:rsidTr="00943A22">
        <w:tc>
          <w:tcPr>
            <w:tcW w:w="675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962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Анализ контрольных работ. Подведение итогов года.</w:t>
            </w:r>
          </w:p>
        </w:tc>
        <w:tc>
          <w:tcPr>
            <w:tcW w:w="1134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  <w:r w:rsidRPr="002D38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C489B" w:rsidRPr="002D38BE" w:rsidTr="00943A22">
        <w:tc>
          <w:tcPr>
            <w:tcW w:w="675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D38BE">
              <w:rPr>
                <w:rFonts w:ascii="Times New Roman" w:hAnsi="Times New Roman" w:cs="Times New Roman"/>
              </w:rPr>
              <w:t>104</w:t>
            </w:r>
            <w:r w:rsidRPr="002D38BE">
              <w:rPr>
                <w:rFonts w:ascii="Times New Roman" w:hAnsi="Times New Roman" w:cs="Times New Roman"/>
                <w:lang w:val="en-US"/>
              </w:rPr>
              <w:t>-105</w:t>
            </w:r>
          </w:p>
        </w:tc>
        <w:tc>
          <w:tcPr>
            <w:tcW w:w="4962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  <w:bCs/>
                <w:color w:val="000000"/>
                <w:szCs w:val="28"/>
              </w:rPr>
            </w:pPr>
            <w:r w:rsidRPr="002D38BE">
              <w:rPr>
                <w:rFonts w:ascii="Times New Roman" w:hAnsi="Times New Roman" w:cs="Times New Roman"/>
                <w:bCs/>
                <w:color w:val="000000"/>
                <w:szCs w:val="28"/>
              </w:rPr>
              <w:t>Резерв.</w:t>
            </w:r>
          </w:p>
        </w:tc>
        <w:tc>
          <w:tcPr>
            <w:tcW w:w="1134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2D38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C489B" w:rsidRPr="002D38BE" w:rsidRDefault="000C489B" w:rsidP="002D38B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C2D2C" w:rsidRPr="002D38BE" w:rsidRDefault="00BC2D2C" w:rsidP="002D38BE">
      <w:pPr>
        <w:spacing w:line="240" w:lineRule="auto"/>
        <w:jc w:val="both"/>
        <w:rPr>
          <w:rFonts w:ascii="Times New Roman" w:hAnsi="Times New Roman" w:cs="Times New Roman"/>
        </w:rPr>
      </w:pPr>
    </w:p>
    <w:sectPr w:rsidR="00BC2D2C" w:rsidRPr="002D38BE" w:rsidSect="00BC2D2C">
      <w:footerReference w:type="default" r:id="rId6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D64" w:rsidRDefault="004D0D64" w:rsidP="007D46FD">
      <w:pPr>
        <w:spacing w:after="0" w:line="240" w:lineRule="auto"/>
      </w:pPr>
      <w:r>
        <w:separator/>
      </w:r>
    </w:p>
  </w:endnote>
  <w:endnote w:type="continuationSeparator" w:id="1">
    <w:p w:rsidR="004D0D64" w:rsidRDefault="004D0D64" w:rsidP="007D4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D64" w:rsidRDefault="004D0D64">
    <w:pPr>
      <w:pStyle w:val="a7"/>
    </w:pPr>
    <w:proofErr w:type="spellStart"/>
    <w:r>
      <w:t>Шамина</w:t>
    </w:r>
    <w:proofErr w:type="spellEnd"/>
    <w:r>
      <w:t xml:space="preserve"> Е.В. КТП по русскому языку 8 класс. Львова С.И.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D64" w:rsidRDefault="004D0D64" w:rsidP="007D46FD">
      <w:pPr>
        <w:spacing w:after="0" w:line="240" w:lineRule="auto"/>
      </w:pPr>
      <w:r>
        <w:separator/>
      </w:r>
    </w:p>
  </w:footnote>
  <w:footnote w:type="continuationSeparator" w:id="1">
    <w:p w:rsidR="004D0D64" w:rsidRDefault="004D0D64" w:rsidP="007D46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D2C"/>
    <w:rsid w:val="000173B5"/>
    <w:rsid w:val="00061C8B"/>
    <w:rsid w:val="000A5638"/>
    <w:rsid w:val="000C489B"/>
    <w:rsid w:val="000E4ECA"/>
    <w:rsid w:val="00125311"/>
    <w:rsid w:val="00136833"/>
    <w:rsid w:val="00144E7E"/>
    <w:rsid w:val="00150CAA"/>
    <w:rsid w:val="00157DF1"/>
    <w:rsid w:val="001A38EC"/>
    <w:rsid w:val="001D3C1A"/>
    <w:rsid w:val="002172B9"/>
    <w:rsid w:val="002A310E"/>
    <w:rsid w:val="002B2EE9"/>
    <w:rsid w:val="002D38BE"/>
    <w:rsid w:val="00346EBB"/>
    <w:rsid w:val="003A3F0F"/>
    <w:rsid w:val="003B03D5"/>
    <w:rsid w:val="003C1C5D"/>
    <w:rsid w:val="003D0A0F"/>
    <w:rsid w:val="003D5926"/>
    <w:rsid w:val="00426156"/>
    <w:rsid w:val="004D0D64"/>
    <w:rsid w:val="005011B9"/>
    <w:rsid w:val="00516937"/>
    <w:rsid w:val="00524D30"/>
    <w:rsid w:val="00560D6E"/>
    <w:rsid w:val="00563A5B"/>
    <w:rsid w:val="00630C12"/>
    <w:rsid w:val="0069065C"/>
    <w:rsid w:val="00715FFC"/>
    <w:rsid w:val="007A38A2"/>
    <w:rsid w:val="007A4D12"/>
    <w:rsid w:val="007C48BD"/>
    <w:rsid w:val="007D46FD"/>
    <w:rsid w:val="007E5653"/>
    <w:rsid w:val="008C26A5"/>
    <w:rsid w:val="00943A22"/>
    <w:rsid w:val="009453CB"/>
    <w:rsid w:val="009676BB"/>
    <w:rsid w:val="009960AA"/>
    <w:rsid w:val="009D7F53"/>
    <w:rsid w:val="009E15A0"/>
    <w:rsid w:val="00AA3307"/>
    <w:rsid w:val="00BB4FA3"/>
    <w:rsid w:val="00BC2D2C"/>
    <w:rsid w:val="00BE2373"/>
    <w:rsid w:val="00C24CE3"/>
    <w:rsid w:val="00C35CBB"/>
    <w:rsid w:val="00C56461"/>
    <w:rsid w:val="00C70F7D"/>
    <w:rsid w:val="00C73E8F"/>
    <w:rsid w:val="00CB1511"/>
    <w:rsid w:val="00CC0A52"/>
    <w:rsid w:val="00D10F17"/>
    <w:rsid w:val="00DE27CF"/>
    <w:rsid w:val="00E816E2"/>
    <w:rsid w:val="00EC49EE"/>
    <w:rsid w:val="00EF6E7F"/>
    <w:rsid w:val="00F8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2D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0C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......."/>
    <w:basedOn w:val="Default"/>
    <w:next w:val="Default"/>
    <w:uiPriority w:val="99"/>
    <w:rsid w:val="00E816E2"/>
    <w:rPr>
      <w:color w:val="auto"/>
    </w:rPr>
  </w:style>
  <w:style w:type="paragraph" w:styleId="a5">
    <w:name w:val="header"/>
    <w:basedOn w:val="a"/>
    <w:link w:val="a6"/>
    <w:uiPriority w:val="99"/>
    <w:semiHidden/>
    <w:unhideWhenUsed/>
    <w:rsid w:val="007D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46FD"/>
  </w:style>
  <w:style w:type="paragraph" w:styleId="a7">
    <w:name w:val="footer"/>
    <w:basedOn w:val="a"/>
    <w:link w:val="a8"/>
    <w:uiPriority w:val="99"/>
    <w:semiHidden/>
    <w:unhideWhenUsed/>
    <w:rsid w:val="007D4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46FD"/>
  </w:style>
  <w:style w:type="paragraph" w:customStyle="1" w:styleId="1">
    <w:name w:val="Знак1"/>
    <w:basedOn w:val="a"/>
    <w:rsid w:val="0012531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8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10</cp:revision>
  <cp:lastPrinted>2013-09-02T09:20:00Z</cp:lastPrinted>
  <dcterms:created xsi:type="dcterms:W3CDTF">2013-06-16T22:55:00Z</dcterms:created>
  <dcterms:modified xsi:type="dcterms:W3CDTF">2014-09-22T22:09:00Z</dcterms:modified>
</cp:coreProperties>
</file>